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Vitrocar, S.A. de C.V.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Cuenta: 0648706708      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Clave</w:t>
      </w:r>
      <w:bookmarkStart w:id="0" w:name="_GoBack"/>
      <w:bookmarkEnd w:id="0"/>
      <w:r>
        <w:rPr>
          <w:sz w:val="32"/>
          <w:szCs w:val="32"/>
        </w:rPr>
        <w:t xml:space="preserve"> Bancaria: 072 580 006487067082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Moneda: Pesos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Banco: Banorte 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0432e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eastAsia="es-MX" w:val="es-MX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LibreOffice/7.1.0.3$Windows_X86_64 LibreOffice_project/f6099ecf3d29644b5008cc8f48f42f4a40986e4c</Application>
  <AppVersion>15.0000</AppVersion>
  <Pages>1</Pages>
  <Words>15</Words>
  <Characters>93</Characters>
  <CharactersWithSpaces>111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2019-12-13T18:41:00Z</dcterms:created>
  <dc:creator>Sotelo Ramirez Maricruz</dc:creator>
  <dc:description/>
  <dc:language>es-MX</dc:language>
  <cp:lastModifiedBy>Sotelo Ramirez Maricruz</cp:lastModifiedBy>
  <dcterms:modified xsi:type="dcterms:W3CDTF">2019-12-20T19:18:00Z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