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20"/>
        <w:gridCol w:w="220"/>
        <w:gridCol w:w="1560"/>
        <w:gridCol w:w="120"/>
        <w:gridCol w:w="2460"/>
        <w:gridCol w:w="380"/>
        <w:gridCol w:w="980"/>
        <w:gridCol w:w="680"/>
        <w:gridCol w:w="960"/>
        <w:gridCol w:w="80"/>
        <w:gridCol w:w="720"/>
        <w:gridCol w:w="200"/>
        <w:gridCol w:w="1340"/>
        <w:gridCol w:w="20"/>
      </w:tblGrid>
      <w:tr w:rsidR="00000000">
        <w:trPr>
          <w:trHeight w:val="308"/>
        </w:trPr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AD22B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556260</wp:posOffset>
                  </wp:positionH>
                  <wp:positionV relativeFrom="page">
                    <wp:posOffset>548640</wp:posOffset>
                  </wp:positionV>
                  <wp:extent cx="6789420" cy="8828405"/>
                  <wp:effectExtent l="1905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9420" cy="8828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right="943"/>
              <w:jc w:val="right"/>
              <w:rPr>
                <w:rFonts w:ascii="Baskerville Old Face" w:eastAsia="Baskerville Old Face" w:hAnsi="Baskerville Old Face"/>
                <w:b/>
                <w:sz w:val="16"/>
              </w:rPr>
            </w:pPr>
            <w:r>
              <w:rPr>
                <w:rFonts w:ascii="Baskerville Old Face" w:eastAsia="Baskerville Old Face" w:hAnsi="Baskerville Old Face"/>
                <w:b/>
                <w:sz w:val="25"/>
              </w:rPr>
              <w:t xml:space="preserve">A: </w:t>
            </w:r>
            <w:r>
              <w:rPr>
                <w:rFonts w:ascii="Baskerville Old Face" w:eastAsia="Baskerville Old Face" w:hAnsi="Baskerville Old Face"/>
                <w:b/>
                <w:sz w:val="16"/>
              </w:rPr>
              <w:t>miércoles, 14 de agosto de 2019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AD22B1">
        <w:trPr>
          <w:trHeight w:val="80"/>
        </w:trPr>
        <w:tc>
          <w:tcPr>
            <w:tcW w:w="4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:rsidR="00000000" w:rsidRDefault="00932930">
            <w:pPr>
              <w:spacing w:line="517" w:lineRule="exact"/>
              <w:ind w:left="652"/>
              <w:jc w:val="center"/>
              <w:rPr>
                <w:rFonts w:ascii="Broadway" w:eastAsia="Broadway" w:hAnsi="Broadway"/>
                <w:color w:val="FF0000"/>
                <w:sz w:val="50"/>
              </w:rPr>
            </w:pPr>
            <w:r>
              <w:rPr>
                <w:rFonts w:ascii="Broadway" w:eastAsia="Broadway" w:hAnsi="Broadway"/>
                <w:color w:val="FF0000"/>
                <w:sz w:val="50"/>
              </w:rPr>
              <w:t>COTIZACION.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42"/>
        </w:trPr>
        <w:tc>
          <w:tcPr>
            <w:tcW w:w="4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left="672"/>
              <w:jc w:val="center"/>
              <w:rPr>
                <w:rFonts w:ascii="Aharoni" w:eastAsia="Aharoni" w:hAnsi="Aharoni"/>
                <w:b/>
                <w:w w:val="99"/>
              </w:rPr>
            </w:pPr>
            <w:r>
              <w:rPr>
                <w:rFonts w:ascii="Aharoni" w:eastAsia="Aharoni" w:hAnsi="Aharoni"/>
                <w:b/>
                <w:w w:val="99"/>
              </w:rPr>
              <w:t>SUC. SOLIDARIDAD.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50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left="832"/>
              <w:jc w:val="center"/>
              <w:rPr>
                <w:rFonts w:ascii="Bell MT" w:eastAsia="Bell MT" w:hAnsi="Bell MT"/>
                <w:sz w:val="16"/>
              </w:rPr>
            </w:pPr>
            <w:r>
              <w:rPr>
                <w:rFonts w:ascii="Bell MT" w:eastAsia="Bell MT" w:hAnsi="Bell MT"/>
                <w:sz w:val="16"/>
              </w:rPr>
              <w:t>DIRECCION: BLVD. SOLIDARIDA #112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72"/>
        </w:trPr>
        <w:tc>
          <w:tcPr>
            <w:tcW w:w="4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:rsidR="00000000" w:rsidRDefault="00932930">
            <w:pPr>
              <w:spacing w:line="172" w:lineRule="exact"/>
              <w:ind w:left="812"/>
              <w:jc w:val="center"/>
              <w:rPr>
                <w:rFonts w:ascii="Bell MT" w:eastAsia="Bell MT" w:hAnsi="Bell MT"/>
                <w:sz w:val="16"/>
              </w:rPr>
            </w:pPr>
            <w:r>
              <w:rPr>
                <w:rFonts w:ascii="Bell MT" w:eastAsia="Bell MT" w:hAnsi="Bell MT"/>
                <w:sz w:val="16"/>
              </w:rPr>
              <w:t>ENTRE NAVARRETE Y BLVR L. ENCINAS.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206"/>
        </w:trPr>
        <w:tc>
          <w:tcPr>
            <w:tcW w:w="4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left="1100"/>
              <w:rPr>
                <w:rFonts w:ascii="Bell MT" w:eastAsia="Bell MT" w:hAnsi="Bell MT"/>
                <w:sz w:val="16"/>
              </w:rPr>
            </w:pPr>
            <w:r>
              <w:rPr>
                <w:rFonts w:ascii="Bell MT" w:eastAsia="Bell MT" w:hAnsi="Bell MT"/>
                <w:sz w:val="16"/>
              </w:rPr>
              <w:t>COL. RAQUET CLUB.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left="120"/>
              <w:rPr>
                <w:rFonts w:ascii="Bell MT" w:eastAsia="Bell MT" w:hAnsi="Bell MT"/>
                <w:sz w:val="16"/>
              </w:rPr>
            </w:pPr>
            <w:r>
              <w:rPr>
                <w:rFonts w:ascii="Bell MT" w:eastAsia="Bell MT" w:hAnsi="Bell MT"/>
                <w:sz w:val="16"/>
              </w:rPr>
              <w:t>TEL. 216-64-64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48"/>
        </w:trPr>
        <w:tc>
          <w:tcPr>
            <w:tcW w:w="64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328"/>
        </w:trPr>
        <w:tc>
          <w:tcPr>
            <w:tcW w:w="5160" w:type="dxa"/>
            <w:gridSpan w:val="6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000000" w:rsidRDefault="00932930">
            <w:pPr>
              <w:spacing w:line="0" w:lineRule="atLeast"/>
              <w:ind w:left="40"/>
              <w:rPr>
                <w:rFonts w:ascii="Cambria" w:eastAsia="Cambria" w:hAnsi="Cambria"/>
              </w:rPr>
            </w:pPr>
            <w:r>
              <w:rPr>
                <w:rFonts w:ascii="Aharoni" w:eastAsia="Aharoni" w:hAnsi="Aharoni"/>
                <w:b/>
              </w:rPr>
              <w:t xml:space="preserve">DIRIGIDO A: </w:t>
            </w:r>
            <w:r>
              <w:rPr>
                <w:rFonts w:ascii="Aharoni" w:eastAsia="Aharoni" w:hAnsi="Aharoni"/>
                <w:b/>
              </w:rPr>
              <w:t xml:space="preserve">  </w:t>
            </w:r>
            <w:r>
              <w:rPr>
                <w:rFonts w:ascii="Cambria" w:eastAsia="Cambria" w:hAnsi="Cambria"/>
              </w:rPr>
              <w:t>KS COMERCIAL S.A DE C.V</w:t>
            </w:r>
          </w:p>
        </w:tc>
        <w:tc>
          <w:tcPr>
            <w:tcW w:w="9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74"/>
        </w:trPr>
        <w:tc>
          <w:tcPr>
            <w:tcW w:w="4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00" w:type="dxa"/>
            <w:gridSpan w:val="4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left="892"/>
              <w:jc w:val="center"/>
              <w:rPr>
                <w:rFonts w:ascii="Aharoni" w:eastAsia="Aharoni" w:hAnsi="Aharoni"/>
                <w:b/>
                <w:w w:val="98"/>
                <w:sz w:val="22"/>
              </w:rPr>
            </w:pPr>
            <w:r>
              <w:rPr>
                <w:rFonts w:ascii="Aharoni" w:eastAsia="Aharoni" w:hAnsi="Aharoni"/>
                <w:b/>
                <w:w w:val="98"/>
                <w:sz w:val="22"/>
              </w:rPr>
              <w:t>INFORMACION DE LA UNIDAD.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70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234"/>
        </w:trPr>
        <w:tc>
          <w:tcPr>
            <w:tcW w:w="4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300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# ECONOMICO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21" w:lineRule="exact"/>
              <w:ind w:right="1132"/>
              <w:jc w:val="right"/>
            </w:pPr>
            <w:r>
              <w:t>4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30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KILOMETRAJE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42"/>
        </w:trPr>
        <w:tc>
          <w:tcPr>
            <w:tcW w:w="4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1" w:lineRule="exact"/>
              <w:ind w:right="52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MARCA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28" w:lineRule="exact"/>
              <w:ind w:right="592"/>
              <w:jc w:val="right"/>
            </w:pPr>
            <w:r>
              <w:t>VOLKSWAGEN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231" w:lineRule="exact"/>
              <w:ind w:left="484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# DE PLACA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D22B1">
            <w:pPr>
              <w:spacing w:line="228" w:lineRule="exact"/>
              <w:ind w:right="923"/>
              <w:jc w:val="right"/>
              <w:rPr>
                <w:w w:val="98"/>
              </w:rPr>
            </w:pPr>
            <w:r>
              <w:rPr>
                <w:w w:val="98"/>
              </w:rPr>
              <w:t>490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2"/>
        </w:trPr>
        <w:tc>
          <w:tcPr>
            <w:tcW w:w="4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1" w:lineRule="exact"/>
              <w:ind w:right="520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TIPO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28" w:lineRule="exact"/>
              <w:ind w:right="832"/>
              <w:jc w:val="right"/>
            </w:pPr>
            <w:r>
              <w:t>SABEIRO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231" w:lineRule="exact"/>
              <w:ind w:left="484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COLOR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28" w:lineRule="exact"/>
              <w:ind w:right="903"/>
              <w:jc w:val="right"/>
              <w:rPr>
                <w:w w:val="91"/>
              </w:rPr>
            </w:pPr>
            <w:r>
              <w:rPr>
                <w:w w:val="91"/>
              </w:rPr>
              <w:t>BCO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61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26" w:lineRule="exact"/>
              <w:ind w:right="520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MODELO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2" w:lineRule="exact"/>
              <w:ind w:right="972"/>
              <w:jc w:val="right"/>
            </w:pPr>
            <w:r>
              <w:t>2013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26" w:lineRule="exact"/>
              <w:ind w:left="484"/>
              <w:jc w:val="center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USUARIO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AD22B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manuel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2" w:lineRule="exact"/>
              <w:ind w:left="80"/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58"/>
        </w:trPr>
        <w:tc>
          <w:tcPr>
            <w:tcW w:w="4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40" w:type="dxa"/>
            <w:gridSpan w:val="6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right="40"/>
              <w:jc w:val="center"/>
              <w:rPr>
                <w:rFonts w:ascii="Aharoni" w:eastAsia="Aharoni" w:hAnsi="Aharoni"/>
                <w:b/>
                <w:w w:val="98"/>
                <w:sz w:val="22"/>
              </w:rPr>
            </w:pPr>
            <w:r>
              <w:rPr>
                <w:rFonts w:ascii="Aharoni" w:eastAsia="Aharoni" w:hAnsi="Aharoni"/>
                <w:b/>
                <w:w w:val="98"/>
                <w:sz w:val="22"/>
              </w:rPr>
              <w:t>INFORMACION DE COSTOS</w:t>
            </w:r>
            <w:r>
              <w:rPr>
                <w:rFonts w:ascii="Aharoni" w:eastAsia="Aharoni" w:hAnsi="Aharoni"/>
                <w:b/>
                <w:w w:val="98"/>
                <w:sz w:val="22"/>
              </w:rPr>
              <w:t xml:space="preserve"> Y SERVICIOS.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70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254"/>
        </w:trPr>
        <w:tc>
          <w:tcPr>
            <w:tcW w:w="4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bottom w:val="single" w:sz="8" w:space="0" w:color="FF0000"/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25" w:lineRule="exact"/>
              <w:ind w:right="1360"/>
              <w:jc w:val="right"/>
            </w:pPr>
            <w:r>
              <w:t>SERVICIOS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right="120"/>
              <w:jc w:val="right"/>
              <w:rPr>
                <w:sz w:val="14"/>
              </w:rPr>
            </w:pPr>
            <w:r>
              <w:rPr>
                <w:sz w:val="14"/>
              </w:rPr>
              <w:t>COSTO POR UNIDAD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UNIDAD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25" w:lineRule="exact"/>
              <w:ind w:right="403"/>
              <w:jc w:val="right"/>
            </w:pPr>
            <w:r>
              <w:t>TOTAL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34"/>
        </w:trPr>
        <w:tc>
          <w:tcPr>
            <w:tcW w:w="4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ind w:lef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</w:t>
            </w:r>
          </w:p>
        </w:tc>
        <w:tc>
          <w:tcPr>
            <w:tcW w:w="220" w:type="dxa"/>
            <w:tcBorders>
              <w:bottom w:val="single" w:sz="8" w:space="0" w:color="FF0000"/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20" w:type="dxa"/>
            <w:gridSpan w:val="4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SERVICIO DE AFINACION CON BUJIAS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81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$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0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1,189.00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2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80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$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1,189.00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45"/>
        </w:trPr>
        <w:tc>
          <w:tcPr>
            <w:tcW w:w="4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ind w:left="128"/>
              <w:jc w:val="center"/>
              <w:rPr>
                <w:b/>
                <w:w w:val="98"/>
                <w:sz w:val="18"/>
              </w:rPr>
            </w:pPr>
            <w:r>
              <w:rPr>
                <w:b/>
                <w:w w:val="98"/>
                <w:sz w:val="18"/>
              </w:rPr>
              <w:t>R</w:t>
            </w:r>
          </w:p>
        </w:tc>
        <w:tc>
          <w:tcPr>
            <w:tcW w:w="220" w:type="dxa"/>
            <w:tcBorders>
              <w:bottom w:val="single" w:sz="8" w:space="0" w:color="FF0000"/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231" w:lineRule="exact"/>
              <w:ind w:left="20"/>
              <w:rPr>
                <w:rFonts w:ascii="Cambria" w:eastAsia="Cambria" w:hAnsi="Cambria"/>
                <w:w w:val="99"/>
              </w:rPr>
            </w:pPr>
            <w:r>
              <w:rPr>
                <w:rFonts w:ascii="Cambria" w:eastAsia="Cambria" w:hAnsi="Cambria"/>
                <w:w w:val="99"/>
              </w:rPr>
              <w:t>ACEITE SINTETICO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81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$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0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110.00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4.5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80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$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495.00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2"/>
        </w:trPr>
        <w:tc>
          <w:tcPr>
            <w:tcW w:w="4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ind w:left="148"/>
              <w:jc w:val="center"/>
              <w:rPr>
                <w:b/>
                <w:w w:val="90"/>
                <w:sz w:val="18"/>
              </w:rPr>
            </w:pPr>
            <w:r>
              <w:rPr>
                <w:b/>
                <w:w w:val="90"/>
                <w:sz w:val="18"/>
              </w:rPr>
              <w:t>E</w:t>
            </w:r>
          </w:p>
        </w:tc>
        <w:tc>
          <w:tcPr>
            <w:tcW w:w="220" w:type="dxa"/>
            <w:tcBorders>
              <w:bottom w:val="single" w:sz="8" w:space="0" w:color="FF0000"/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228" w:lineRule="exact"/>
              <w:ind w:left="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FILTRO DE ACEITE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81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$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0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68.00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2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80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$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68.00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38"/>
        </w:trPr>
        <w:tc>
          <w:tcPr>
            <w:tcW w:w="640" w:type="dxa"/>
            <w:gridSpan w:val="2"/>
            <w:tcBorders>
              <w:bottom w:val="single" w:sz="8" w:space="0" w:color="FF0000"/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21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4520" w:type="dxa"/>
            <w:gridSpan w:val="4"/>
            <w:shd w:val="clear" w:color="auto" w:fill="auto"/>
            <w:vAlign w:val="bottom"/>
          </w:tcPr>
          <w:p w:rsidR="00000000" w:rsidRDefault="00932930">
            <w:pPr>
              <w:spacing w:line="228" w:lineRule="exact"/>
              <w:ind w:left="2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M.O DE CAMBIO DE</w:t>
            </w:r>
            <w:r>
              <w:rPr>
                <w:rFonts w:ascii="Cambria" w:eastAsia="Cambria" w:hAnsi="Cambria"/>
              </w:rPr>
              <w:t xml:space="preserve"> ACEITE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81"/>
              <w:jc w:val="center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$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0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90.00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2"/>
              <w:jc w:val="center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80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$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90.00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42"/>
        </w:trPr>
        <w:tc>
          <w:tcPr>
            <w:tcW w:w="4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000000" w:rsidRDefault="00932930">
            <w:pPr>
              <w:spacing w:line="196" w:lineRule="exact"/>
              <w:ind w:left="148"/>
              <w:jc w:val="center"/>
              <w:rPr>
                <w:b/>
                <w:w w:val="90"/>
                <w:sz w:val="18"/>
              </w:rPr>
            </w:pPr>
            <w:r>
              <w:rPr>
                <w:b/>
                <w:w w:val="90"/>
                <w:sz w:val="18"/>
              </w:rPr>
              <w:t>E</w:t>
            </w:r>
          </w:p>
        </w:tc>
        <w:tc>
          <w:tcPr>
            <w:tcW w:w="220" w:type="dxa"/>
            <w:tcBorders>
              <w:bottom w:val="single" w:sz="8" w:space="0" w:color="FF0000"/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2"/>
        </w:trPr>
        <w:tc>
          <w:tcPr>
            <w:tcW w:w="4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000000" w:rsidRDefault="00932930">
            <w:pPr>
              <w:spacing w:line="171" w:lineRule="exact"/>
              <w:ind w:lef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</w:p>
        </w:tc>
        <w:tc>
          <w:tcPr>
            <w:tcW w:w="220" w:type="dxa"/>
            <w:tcBorders>
              <w:bottom w:val="single" w:sz="8" w:space="0" w:color="FF0000"/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0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0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06"/>
        </w:trPr>
        <w:tc>
          <w:tcPr>
            <w:tcW w:w="420" w:type="dxa"/>
            <w:shd w:val="clear" w:color="auto" w:fill="FF0000"/>
            <w:vAlign w:val="bottom"/>
          </w:tcPr>
          <w:p w:rsidR="00000000" w:rsidRDefault="00932930">
            <w:pPr>
              <w:spacing w:line="147" w:lineRule="exact"/>
              <w:ind w:lef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206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206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39"/>
        </w:trPr>
        <w:tc>
          <w:tcPr>
            <w:tcW w:w="420" w:type="dxa"/>
            <w:vMerge w:val="restart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000000" w:rsidRDefault="00932930">
            <w:pPr>
              <w:spacing w:line="179" w:lineRule="exact"/>
              <w:ind w:left="148"/>
              <w:jc w:val="center"/>
              <w:rPr>
                <w:b/>
                <w:w w:val="90"/>
                <w:sz w:val="18"/>
              </w:rPr>
            </w:pPr>
            <w:r>
              <w:rPr>
                <w:b/>
                <w:w w:val="90"/>
                <w:sz w:val="18"/>
              </w:rPr>
              <w:t>E</w:t>
            </w:r>
          </w:p>
        </w:tc>
        <w:tc>
          <w:tcPr>
            <w:tcW w:w="220" w:type="dxa"/>
            <w:tcBorders>
              <w:bottom w:val="single" w:sz="8" w:space="0" w:color="FF0000"/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120"/>
        </w:trPr>
        <w:tc>
          <w:tcPr>
            <w:tcW w:w="420" w:type="dxa"/>
            <w:vMerge/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18"/>
        </w:trPr>
        <w:tc>
          <w:tcPr>
            <w:tcW w:w="4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0" w:type="dxa"/>
            <w:tcBorders>
              <w:bottom w:val="single" w:sz="8" w:space="0" w:color="FF0000"/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242"/>
        </w:trPr>
        <w:tc>
          <w:tcPr>
            <w:tcW w:w="4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bottom w:val="single" w:sz="8" w:space="0" w:color="FF0000"/>
              <w:right w:val="single" w:sz="8" w:space="0" w:color="auto"/>
            </w:tcBorders>
            <w:shd w:val="clear" w:color="auto" w:fill="FF00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242"/>
        </w:trPr>
        <w:tc>
          <w:tcPr>
            <w:tcW w:w="4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ind w:left="1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</w:tc>
        <w:tc>
          <w:tcPr>
            <w:tcW w:w="2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35"/>
        </w:trPr>
        <w:tc>
          <w:tcPr>
            <w:tcW w:w="420" w:type="dxa"/>
            <w:shd w:val="clear" w:color="auto" w:fill="FFFF00"/>
            <w:vAlign w:val="bottom"/>
          </w:tcPr>
          <w:p w:rsidR="00000000" w:rsidRDefault="00932930">
            <w:pPr>
              <w:spacing w:line="135" w:lineRule="exact"/>
              <w:ind w:left="1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07"/>
        </w:trPr>
        <w:tc>
          <w:tcPr>
            <w:tcW w:w="42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ind w:left="1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</w:t>
            </w:r>
          </w:p>
        </w:tc>
        <w:tc>
          <w:tcPr>
            <w:tcW w:w="2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68"/>
        </w:trPr>
        <w:tc>
          <w:tcPr>
            <w:tcW w:w="420" w:type="dxa"/>
            <w:vMerge/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78"/>
        </w:trPr>
        <w:tc>
          <w:tcPr>
            <w:tcW w:w="4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ind w:left="1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</w:t>
            </w:r>
          </w:p>
        </w:tc>
        <w:tc>
          <w:tcPr>
            <w:tcW w:w="2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38"/>
        </w:trPr>
        <w:tc>
          <w:tcPr>
            <w:tcW w:w="4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ind w:left="128"/>
              <w:jc w:val="center"/>
              <w:rPr>
                <w:b/>
                <w:w w:val="89"/>
                <w:sz w:val="14"/>
              </w:rPr>
            </w:pPr>
            <w:r>
              <w:rPr>
                <w:b/>
                <w:w w:val="89"/>
                <w:sz w:val="14"/>
              </w:rPr>
              <w:t>S</w:t>
            </w:r>
          </w:p>
        </w:tc>
        <w:tc>
          <w:tcPr>
            <w:tcW w:w="2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0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0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125"/>
        </w:trPr>
        <w:tc>
          <w:tcPr>
            <w:tcW w:w="420" w:type="dxa"/>
            <w:shd w:val="clear" w:color="auto" w:fill="FFFF00"/>
            <w:vAlign w:val="bottom"/>
          </w:tcPr>
          <w:p w:rsidR="00000000" w:rsidRDefault="00932930">
            <w:pPr>
              <w:spacing w:line="125" w:lineRule="exact"/>
              <w:ind w:left="1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16"/>
        </w:trPr>
        <w:tc>
          <w:tcPr>
            <w:tcW w:w="420" w:type="dxa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ind w:left="1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</w:t>
            </w:r>
          </w:p>
        </w:tc>
        <w:tc>
          <w:tcPr>
            <w:tcW w:w="2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58"/>
        </w:trPr>
        <w:tc>
          <w:tcPr>
            <w:tcW w:w="420" w:type="dxa"/>
            <w:vMerge/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87"/>
        </w:trPr>
        <w:tc>
          <w:tcPr>
            <w:tcW w:w="420" w:type="dxa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ind w:left="14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220" w:type="dxa"/>
            <w:tcBorders>
              <w:bottom w:val="single" w:sz="8" w:space="0" w:color="FFFF0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38"/>
        </w:trPr>
        <w:tc>
          <w:tcPr>
            <w:tcW w:w="420" w:type="dxa"/>
            <w:tcBorders>
              <w:bottom w:val="single" w:sz="8" w:space="0" w:color="92D050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ind w:left="1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</w:t>
            </w:r>
          </w:p>
        </w:tc>
        <w:tc>
          <w:tcPr>
            <w:tcW w:w="2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FFFF0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113"/>
        </w:trPr>
        <w:tc>
          <w:tcPr>
            <w:tcW w:w="420" w:type="dxa"/>
            <w:shd w:val="clear" w:color="auto" w:fill="92D050"/>
            <w:vAlign w:val="bottom"/>
          </w:tcPr>
          <w:p w:rsidR="00000000" w:rsidRDefault="00932930">
            <w:pPr>
              <w:spacing w:line="113" w:lineRule="exact"/>
              <w:ind w:left="148"/>
              <w:jc w:val="center"/>
              <w:rPr>
                <w:rFonts w:ascii="Cambria" w:eastAsia="Cambria" w:hAnsi="Cambria"/>
                <w:b/>
                <w:sz w:val="11"/>
              </w:rPr>
            </w:pPr>
            <w:r>
              <w:rPr>
                <w:rFonts w:ascii="Cambria" w:eastAsia="Cambria" w:hAnsi="Cambria"/>
                <w:b/>
                <w:sz w:val="11"/>
              </w:rPr>
              <w:t>R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32"/>
        </w:trPr>
        <w:tc>
          <w:tcPr>
            <w:tcW w:w="42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ind w:left="128"/>
              <w:jc w:val="center"/>
              <w:rPr>
                <w:rFonts w:ascii="Cambria" w:eastAsia="Cambria" w:hAnsi="Cambria"/>
                <w:b/>
                <w:w w:val="93"/>
                <w:sz w:val="11"/>
              </w:rPr>
            </w:pPr>
            <w:r>
              <w:rPr>
                <w:rFonts w:ascii="Cambria" w:eastAsia="Cambria" w:hAnsi="Cambria"/>
                <w:b/>
                <w:w w:val="93"/>
                <w:sz w:val="11"/>
              </w:rPr>
              <w:t>E</w:t>
            </w:r>
          </w:p>
        </w:tc>
        <w:tc>
          <w:tcPr>
            <w:tcW w:w="2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07"/>
        </w:trPr>
        <w:tc>
          <w:tcPr>
            <w:tcW w:w="420" w:type="dxa"/>
            <w:vMerge w:val="restart"/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ind w:left="128"/>
              <w:jc w:val="center"/>
              <w:rPr>
                <w:rFonts w:ascii="Cambria" w:eastAsia="Cambria" w:hAnsi="Cambria"/>
                <w:b/>
                <w:w w:val="94"/>
                <w:sz w:val="11"/>
              </w:rPr>
            </w:pPr>
            <w:r>
              <w:rPr>
                <w:rFonts w:ascii="Cambria" w:eastAsia="Cambria" w:hAnsi="Cambria"/>
                <w:b/>
                <w:w w:val="94"/>
                <w:sz w:val="11"/>
              </w:rPr>
              <w:t>C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107" w:lineRule="exact"/>
              <w:ind w:left="100"/>
              <w:rPr>
                <w:rFonts w:ascii="Cambria" w:eastAsia="Cambria" w:hAnsi="Cambria"/>
                <w:sz w:val="12"/>
              </w:rPr>
            </w:pPr>
            <w:r>
              <w:rPr>
                <w:rFonts w:ascii="Cambria" w:eastAsia="Cambria" w:hAnsi="Cambria"/>
                <w:sz w:val="12"/>
              </w:rPr>
              <w:t>$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107" w:lineRule="exact"/>
              <w:ind w:right="243"/>
              <w:jc w:val="right"/>
              <w:rPr>
                <w:rFonts w:ascii="Cambria" w:eastAsia="Cambria" w:hAnsi="Cambria"/>
                <w:sz w:val="12"/>
              </w:rPr>
            </w:pPr>
            <w:r>
              <w:rPr>
                <w:rFonts w:ascii="Cambria" w:eastAsia="Cambria" w:hAnsi="Cambria"/>
                <w:sz w:val="12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22"/>
        </w:trPr>
        <w:tc>
          <w:tcPr>
            <w:tcW w:w="420" w:type="dxa"/>
            <w:vMerge/>
            <w:shd w:val="clear" w:color="auto" w:fill="92D050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112"/>
        </w:trPr>
        <w:tc>
          <w:tcPr>
            <w:tcW w:w="42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000000" w:rsidRDefault="00932930">
            <w:pPr>
              <w:spacing w:line="113" w:lineRule="exact"/>
              <w:ind w:left="148"/>
              <w:jc w:val="center"/>
              <w:rPr>
                <w:rFonts w:ascii="Cambria" w:eastAsia="Cambria" w:hAnsi="Cambria"/>
                <w:b/>
                <w:sz w:val="11"/>
              </w:rPr>
            </w:pPr>
            <w:r>
              <w:rPr>
                <w:rFonts w:ascii="Cambria" w:eastAsia="Cambria" w:hAnsi="Cambria"/>
                <w:b/>
                <w:sz w:val="11"/>
              </w:rPr>
              <w:t>O</w:t>
            </w:r>
          </w:p>
        </w:tc>
        <w:tc>
          <w:tcPr>
            <w:tcW w:w="2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38"/>
        </w:trPr>
        <w:tc>
          <w:tcPr>
            <w:tcW w:w="420" w:type="dxa"/>
            <w:vMerge w:val="restart"/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ind w:left="148"/>
              <w:jc w:val="center"/>
              <w:rPr>
                <w:rFonts w:ascii="Cambria" w:eastAsia="Cambria" w:hAnsi="Cambria"/>
                <w:b/>
                <w:w w:val="85"/>
                <w:sz w:val="11"/>
              </w:rPr>
            </w:pPr>
            <w:r>
              <w:rPr>
                <w:rFonts w:ascii="Cambria" w:eastAsia="Cambria" w:hAnsi="Cambria"/>
                <w:b/>
                <w:w w:val="85"/>
                <w:sz w:val="11"/>
              </w:rPr>
              <w:t>M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138" w:lineRule="exact"/>
              <w:ind w:left="100"/>
              <w:rPr>
                <w:rFonts w:ascii="Cambria" w:eastAsia="Cambria" w:hAnsi="Cambria"/>
                <w:sz w:val="15"/>
              </w:rPr>
            </w:pPr>
            <w:r>
              <w:rPr>
                <w:rFonts w:ascii="Cambria" w:eastAsia="Cambria" w:hAnsi="Cambria"/>
                <w:sz w:val="15"/>
              </w:rPr>
              <w:t>$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138" w:lineRule="exact"/>
              <w:ind w:right="243"/>
              <w:jc w:val="right"/>
              <w:rPr>
                <w:rFonts w:ascii="Cambria" w:eastAsia="Cambria" w:hAnsi="Cambria"/>
                <w:sz w:val="15"/>
              </w:rPr>
            </w:pPr>
            <w:r>
              <w:rPr>
                <w:rFonts w:ascii="Cambria" w:eastAsia="Cambria" w:hAnsi="Cambria"/>
                <w:sz w:val="15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2"/>
        </w:trPr>
        <w:tc>
          <w:tcPr>
            <w:tcW w:w="420" w:type="dxa"/>
            <w:vMerge/>
            <w:shd w:val="clear" w:color="auto" w:fill="92D050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000000">
        <w:trPr>
          <w:trHeight w:val="81"/>
        </w:trPr>
        <w:tc>
          <w:tcPr>
            <w:tcW w:w="420" w:type="dxa"/>
            <w:vMerge w:val="restart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ind w:left="128"/>
              <w:jc w:val="center"/>
              <w:rPr>
                <w:rFonts w:ascii="Cambria" w:eastAsia="Cambria" w:hAnsi="Cambria"/>
                <w:b/>
                <w:w w:val="93"/>
                <w:sz w:val="11"/>
              </w:rPr>
            </w:pPr>
            <w:r>
              <w:rPr>
                <w:rFonts w:ascii="Cambria" w:eastAsia="Cambria" w:hAnsi="Cambria"/>
                <w:b/>
                <w:w w:val="93"/>
                <w:sz w:val="11"/>
              </w:rPr>
              <w:t>E</w:t>
            </w:r>
          </w:p>
        </w:tc>
        <w:tc>
          <w:tcPr>
            <w:tcW w:w="2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43"/>
        </w:trPr>
        <w:tc>
          <w:tcPr>
            <w:tcW w:w="420" w:type="dxa"/>
            <w:vMerge/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11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11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168"/>
        </w:trPr>
        <w:tc>
          <w:tcPr>
            <w:tcW w:w="420" w:type="dxa"/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ind w:left="148"/>
              <w:jc w:val="center"/>
              <w:rPr>
                <w:rFonts w:ascii="Cambria" w:eastAsia="Cambria" w:hAnsi="Cambria"/>
                <w:b/>
                <w:sz w:val="11"/>
              </w:rPr>
            </w:pPr>
            <w:r>
              <w:rPr>
                <w:rFonts w:ascii="Cambria" w:eastAsia="Cambria" w:hAnsi="Cambria"/>
                <w:b/>
                <w:sz w:val="11"/>
              </w:rPr>
              <w:t>N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31"/>
        </w:trPr>
        <w:tc>
          <w:tcPr>
            <w:tcW w:w="420" w:type="dxa"/>
            <w:vMerge w:val="restart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000000" w:rsidRDefault="00932930">
            <w:pPr>
              <w:spacing w:line="125" w:lineRule="exact"/>
              <w:ind w:left="148"/>
              <w:jc w:val="center"/>
              <w:rPr>
                <w:rFonts w:ascii="Cambria" w:eastAsia="Cambria" w:hAnsi="Cambria"/>
                <w:b/>
                <w:sz w:val="11"/>
              </w:rPr>
            </w:pPr>
            <w:r>
              <w:rPr>
                <w:rFonts w:ascii="Cambria" w:eastAsia="Cambria" w:hAnsi="Cambria"/>
                <w:b/>
                <w:sz w:val="11"/>
              </w:rPr>
              <w:t>D</w:t>
            </w:r>
          </w:p>
        </w:tc>
        <w:tc>
          <w:tcPr>
            <w:tcW w:w="2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74"/>
        </w:trPr>
        <w:tc>
          <w:tcPr>
            <w:tcW w:w="420" w:type="dxa"/>
            <w:vMerge/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0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0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164"/>
        </w:trPr>
        <w:tc>
          <w:tcPr>
            <w:tcW w:w="420" w:type="dxa"/>
            <w:tcBorders>
              <w:bottom w:val="single" w:sz="8" w:space="0" w:color="92D050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ind w:left="148"/>
              <w:jc w:val="center"/>
              <w:rPr>
                <w:rFonts w:ascii="Cambria" w:eastAsia="Cambria" w:hAnsi="Cambria"/>
                <w:b/>
                <w:sz w:val="11"/>
              </w:rPr>
            </w:pPr>
            <w:r>
              <w:rPr>
                <w:rFonts w:ascii="Cambria" w:eastAsia="Cambria" w:hAnsi="Cambria"/>
                <w:b/>
                <w:sz w:val="11"/>
              </w:rPr>
              <w:t>A</w:t>
            </w:r>
          </w:p>
        </w:tc>
        <w:tc>
          <w:tcPr>
            <w:tcW w:w="220" w:type="dxa"/>
            <w:tcBorders>
              <w:bottom w:val="single" w:sz="8" w:space="0" w:color="92D050"/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08"/>
        </w:trPr>
        <w:tc>
          <w:tcPr>
            <w:tcW w:w="420" w:type="dxa"/>
            <w:shd w:val="clear" w:color="auto" w:fill="92D050"/>
            <w:vAlign w:val="bottom"/>
          </w:tcPr>
          <w:p w:rsidR="00000000" w:rsidRDefault="00932930">
            <w:pPr>
              <w:spacing w:line="109" w:lineRule="exact"/>
              <w:ind w:left="148"/>
              <w:jc w:val="center"/>
              <w:rPr>
                <w:rFonts w:ascii="Cambria" w:eastAsia="Cambria" w:hAnsi="Cambria"/>
                <w:b/>
                <w:sz w:val="11"/>
              </w:rPr>
            </w:pPr>
            <w:r>
              <w:rPr>
                <w:rFonts w:ascii="Cambria" w:eastAsia="Cambria" w:hAnsi="Cambria"/>
                <w:b/>
                <w:sz w:val="11"/>
              </w:rPr>
              <w:t>D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100"/>
              <w:rPr>
                <w:rFonts w:ascii="Cambria" w:eastAsia="Cambria" w:hAnsi="Cambria"/>
                <w:w w:val="78"/>
              </w:rPr>
            </w:pPr>
            <w:r>
              <w:rPr>
                <w:rFonts w:ascii="Cambria" w:eastAsia="Cambria" w:hAnsi="Cambria"/>
                <w:w w:val="78"/>
              </w:rPr>
              <w:t>$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4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-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52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ind w:left="148"/>
              <w:jc w:val="center"/>
              <w:rPr>
                <w:rFonts w:ascii="Cambria" w:eastAsia="Cambria" w:hAnsi="Cambria"/>
                <w:b/>
                <w:sz w:val="11"/>
              </w:rPr>
            </w:pPr>
            <w:r>
              <w:rPr>
                <w:rFonts w:ascii="Cambria" w:eastAsia="Cambria" w:hAnsi="Cambria"/>
                <w:b/>
                <w:sz w:val="11"/>
              </w:rPr>
              <w:t>O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233"/>
        </w:trPr>
        <w:tc>
          <w:tcPr>
            <w:tcW w:w="2320" w:type="dxa"/>
            <w:gridSpan w:val="4"/>
            <w:shd w:val="clear" w:color="auto" w:fill="auto"/>
            <w:vAlign w:val="bottom"/>
          </w:tcPr>
          <w:p w:rsidR="00000000" w:rsidRDefault="00932930">
            <w:pPr>
              <w:spacing w:line="228" w:lineRule="exact"/>
              <w:ind w:left="40"/>
              <w:rPr>
                <w:b/>
              </w:rPr>
            </w:pPr>
            <w:r>
              <w:rPr>
                <w:b/>
              </w:rPr>
              <w:t>COMENTARIOS :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jc w:val="center"/>
              <w:rPr>
                <w:rFonts w:ascii="Aharoni" w:eastAsia="Aharoni" w:hAnsi="Aharoni"/>
                <w:b/>
                <w:w w:val="99"/>
              </w:rPr>
            </w:pPr>
            <w:r>
              <w:rPr>
                <w:rFonts w:ascii="Aharoni" w:eastAsia="Aharoni" w:hAnsi="Aharoni"/>
                <w:b/>
                <w:w w:val="99"/>
              </w:rPr>
              <w:t>SUB TOTAL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left="80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$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233" w:lineRule="exact"/>
              <w:ind w:right="2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1,842.00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>
        <w:trPr>
          <w:trHeight w:val="260"/>
        </w:trPr>
        <w:tc>
          <w:tcPr>
            <w:tcW w:w="6820" w:type="dxa"/>
            <w:gridSpan w:val="8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left="160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todas la piezas son bajo muestras y están sujetos al cambio de precio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jc w:val="center"/>
              <w:rPr>
                <w:rFonts w:ascii="Aharoni" w:eastAsia="Aharoni" w:hAnsi="Aharoni"/>
                <w:b/>
              </w:rPr>
            </w:pPr>
            <w:r>
              <w:rPr>
                <w:rFonts w:ascii="Aharoni" w:eastAsia="Aharoni" w:hAnsi="Aharoni"/>
                <w:b/>
              </w:rPr>
              <w:t>IVA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left="80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$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right="2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294.72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262"/>
        </w:trPr>
        <w:tc>
          <w:tcPr>
            <w:tcW w:w="4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right="1360"/>
              <w:jc w:val="right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según proveedor.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jc w:val="center"/>
              <w:rPr>
                <w:rFonts w:ascii="Aharoni" w:eastAsia="Aharoni" w:hAnsi="Aharoni"/>
                <w:b/>
              </w:rPr>
            </w:pPr>
            <w:r>
              <w:rPr>
                <w:rFonts w:ascii="Aharoni" w:eastAsia="Aharoni" w:hAnsi="Aharoni"/>
                <w:b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left="80"/>
              <w:rPr>
                <w:rFonts w:ascii="Cambria" w:eastAsia="Cambria" w:hAnsi="Cambria"/>
                <w:w w:val="98"/>
              </w:rPr>
            </w:pPr>
            <w:r>
              <w:rPr>
                <w:rFonts w:ascii="Cambria" w:eastAsia="Cambria" w:hAnsi="Cambria"/>
                <w:w w:val="98"/>
              </w:rPr>
              <w:t>$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ind w:right="23"/>
              <w:jc w:val="right"/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2,136.72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000000" w:rsidRDefault="009329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000000" w:rsidRDefault="009329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32930">
      <w:pPr>
        <w:spacing w:line="359" w:lineRule="exact"/>
        <w:rPr>
          <w:rFonts w:ascii="Times New Roman" w:eastAsia="Times New Roman" w:hAnsi="Times New Roman"/>
          <w:sz w:val="24"/>
        </w:rPr>
      </w:pPr>
    </w:p>
    <w:p w:rsidR="00000000" w:rsidRDefault="00932930">
      <w:pPr>
        <w:spacing w:line="0" w:lineRule="atLeast"/>
        <w:ind w:right="160"/>
        <w:jc w:val="center"/>
        <w:rPr>
          <w:rFonts w:ascii="Bell MT" w:eastAsia="Bell MT" w:hAnsi="Bell MT"/>
          <w:sz w:val="25"/>
          <w:u w:val="single"/>
        </w:rPr>
      </w:pPr>
      <w:r>
        <w:rPr>
          <w:rFonts w:ascii="Bell MT" w:eastAsia="Bell MT" w:hAnsi="Bell MT"/>
          <w:sz w:val="25"/>
          <w:u w:val="single"/>
        </w:rPr>
        <w:t xml:space="preserve">SR.HECTOR </w:t>
      </w:r>
      <w:r>
        <w:rPr>
          <w:rFonts w:ascii="Bell MT" w:eastAsia="Bell MT" w:hAnsi="Bell MT"/>
          <w:sz w:val="25"/>
          <w:u w:val="single"/>
        </w:rPr>
        <w:t>BELTRAN ARAUJO</w:t>
      </w:r>
    </w:p>
    <w:p w:rsidR="00000000" w:rsidRDefault="00932930">
      <w:pPr>
        <w:spacing w:line="204" w:lineRule="auto"/>
        <w:ind w:right="160"/>
        <w:jc w:val="center"/>
        <w:rPr>
          <w:rFonts w:ascii="Bell MT" w:eastAsia="Bell MT" w:hAnsi="Bell MT"/>
          <w:sz w:val="22"/>
        </w:rPr>
      </w:pPr>
      <w:r>
        <w:rPr>
          <w:rFonts w:ascii="Bell MT" w:eastAsia="Bell MT" w:hAnsi="Bell MT"/>
          <w:sz w:val="22"/>
        </w:rPr>
        <w:t>ASESOR AFILUBE</w:t>
      </w:r>
    </w:p>
    <w:p w:rsidR="00000000" w:rsidRDefault="009329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329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329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32930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000000" w:rsidRDefault="00932930">
      <w:pPr>
        <w:spacing w:line="0" w:lineRule="atLeast"/>
        <w:ind w:right="40"/>
        <w:jc w:val="center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NOTA : este documento no es un comprobante fiscal , ni ampara una transacción de venta.</w:t>
      </w:r>
    </w:p>
    <w:p w:rsidR="00000000" w:rsidRDefault="00932930">
      <w:pPr>
        <w:spacing w:line="186" w:lineRule="exact"/>
        <w:rPr>
          <w:rFonts w:ascii="Times New Roman" w:eastAsia="Times New Roman" w:hAnsi="Times New Roman"/>
          <w:sz w:val="24"/>
        </w:rPr>
      </w:pPr>
    </w:p>
    <w:p w:rsidR="00932930" w:rsidRDefault="00932930">
      <w:pPr>
        <w:spacing w:line="0" w:lineRule="atLeast"/>
        <w:ind w:left="7880"/>
        <w:rPr>
          <w:b/>
          <w:sz w:val="22"/>
        </w:rPr>
      </w:pPr>
      <w:r>
        <w:rPr>
          <w:b/>
          <w:sz w:val="22"/>
        </w:rPr>
        <w:t>HERMOSILLO SON, MEX.</w:t>
      </w:r>
    </w:p>
    <w:sectPr w:rsidR="00932930">
      <w:pgSz w:w="12240" w:h="15840"/>
      <w:pgMar w:top="1016" w:right="940" w:bottom="637" w:left="1160" w:header="0" w:footer="0" w:gutter="0"/>
      <w:cols w:space="0" w:equalWidth="0">
        <w:col w:w="101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2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22B1"/>
    <w:rsid w:val="00932930"/>
    <w:rsid w:val="00AD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2</cp:revision>
  <dcterms:created xsi:type="dcterms:W3CDTF">2019-08-24T00:25:00Z</dcterms:created>
  <dcterms:modified xsi:type="dcterms:W3CDTF">2019-08-24T00:25:00Z</dcterms:modified>
</cp:coreProperties>
</file>